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63237" w:rsidP="005D546F">
      <w:pPr>
        <w:widowControl w:val="0"/>
        <w:jc w:val="center"/>
        <w:outlineLvl w:val="2"/>
        <w:rPr>
          <w:b/>
          <w:bCs/>
        </w:rPr>
      </w:pPr>
      <w:r>
        <w:rPr>
          <w:b/>
          <w:bCs/>
          <w:noProof/>
        </w:rPr>
        <w:drawing>
          <wp:anchor distT="0" distB="0" distL="114300" distR="114300" simplePos="0" relativeHeight="251658240" behindDoc="0" locked="0" layoutInCell="1" allowOverlap="1">
            <wp:simplePos x="0" y="0"/>
            <wp:positionH relativeFrom="margin">
              <wp:align>left</wp:align>
            </wp:positionH>
            <wp:positionV relativeFrom="paragraph">
              <wp:posOffset>-389890</wp:posOffset>
            </wp:positionV>
            <wp:extent cx="1857375" cy="581025"/>
            <wp:effectExtent l="19050" t="0" r="9525"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629603"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363237" w:rsidP="005D546F">
      <w:pPr>
        <w:widowControl w:val="0"/>
        <w:jc w:val="center"/>
        <w:outlineLvl w:val="2"/>
        <w:rPr>
          <w:b/>
          <w:bCs/>
        </w:rPr>
      </w:pPr>
    </w:p>
    <w:p w:rsidR="00DC6360" w:rsidRPr="00373DE4" w:rsidP="005D546F">
      <w:pPr>
        <w:widowControl w:val="0"/>
        <w:bidi w:val="0"/>
        <w:jc w:val="center"/>
        <w:outlineLvl w:val="2"/>
        <w:rPr>
          <w:b/>
          <w:bCs/>
        </w:rPr>
      </w:pPr>
      <w:r w:rsidRPr="00373DE4">
        <w:rPr>
          <w:b/>
          <w:bCs/>
          <w:rtl w:val="0"/>
          <w:lang w:val="en"/>
        </w:rPr>
        <w:t>MINUTES</w:t>
      </w:r>
    </w:p>
    <w:p w:rsidR="00085BBF" w:rsidRPr="00373DE4" w:rsidP="00DC6360">
      <w:pPr>
        <w:widowControl w:val="0"/>
        <w:bidi w:val="0"/>
        <w:jc w:val="center"/>
        <w:outlineLvl w:val="2"/>
        <w:rPr>
          <w:b/>
        </w:rPr>
      </w:pPr>
      <w:r w:rsidRPr="00373DE4">
        <w:rPr>
          <w:b/>
          <w:bCs/>
          <w:rtl w:val="0"/>
          <w:lang w:val="en"/>
        </w:rPr>
        <w:t>of the meeting of the Board of Directors of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17.03.2020</w:t>
        <w:tab/>
        <w:tab/>
        <w:tab/>
        <w:tab/>
        <w:tab/>
        <w:tab/>
        <w:tab/>
        <w:tab/>
        <w:tab/>
        <w:tab/>
      </w:r>
      <w:bookmarkStart w:id="0" w:name="_GoBack"/>
      <w:bookmarkEnd w:id="0"/>
      <w:r>
        <w:rPr>
          <w:rtl w:val="0"/>
          <w:lang w:val="en"/>
        </w:rPr>
        <w:t>№364/2020</w:t>
      </w:r>
    </w:p>
    <w:p w:rsidR="00197022"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D433DE" w:rsidR="008B57D2">
        <w:rPr>
          <w:rtl w:val="0"/>
          <w:lang w:val="en"/>
        </w:rPr>
        <w:t xml:space="preserve"> Sergeeva O.A., Grebtsov P.V., Dobin A.A., Zarkhin V.Yu., Kolyada A.S., Perets A.Yu., Selivanova L.V., Shaydullin F.G., Ebzeev B.B., Yuriev A.V.</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Morozov A.V.</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B250E4" w:rsidR="0078562A">
        <w:rPr>
          <w:rtl w:val="0"/>
          <w:lang w:val="en"/>
        </w:rPr>
        <w:t>18.03.2020.</w:t>
      </w:r>
    </w:p>
    <w:p w:rsidR="00703AB6" w:rsidRPr="00373DE4" w:rsidP="00EB59CE">
      <w:pPr>
        <w:widowControl w:val="0"/>
        <w:autoSpaceDE w:val="0"/>
        <w:autoSpaceDN w:val="0"/>
        <w:adjustRightInd w:val="0"/>
        <w:jc w:val="center"/>
        <w:rPr>
          <w:b/>
          <w:bCs/>
        </w:rPr>
      </w:pPr>
    </w:p>
    <w:p w:rsidR="009F6E3A" w:rsidRPr="00373DE4" w:rsidP="00EB59CE">
      <w:pPr>
        <w:widowControl w:val="0"/>
        <w:autoSpaceDE w:val="0"/>
        <w:autoSpaceDN w:val="0"/>
        <w:bidi w:val="0"/>
        <w:adjustRightInd w:val="0"/>
        <w:jc w:val="center"/>
        <w:rPr>
          <w:b/>
          <w:bCs/>
        </w:rPr>
      </w:pPr>
      <w:r w:rsidRPr="00373DE4">
        <w:rPr>
          <w:b/>
          <w:bCs/>
          <w:rtl w:val="0"/>
          <w:lang w:val="en"/>
        </w:rPr>
        <w:t>AGENDA</w:t>
      </w:r>
    </w:p>
    <w:p w:rsidR="00FF64E8" w:rsidRPr="0078562A" w:rsidP="0078562A">
      <w:pPr>
        <w:widowControl w:val="0"/>
        <w:tabs>
          <w:tab w:val="left" w:pos="567"/>
          <w:tab w:val="left" w:pos="1134"/>
        </w:tabs>
        <w:autoSpaceDE w:val="0"/>
        <w:autoSpaceDN w:val="0"/>
        <w:adjustRightInd w:val="0"/>
        <w:ind w:firstLine="567"/>
        <w:jc w:val="both"/>
        <w:rPr>
          <w:b/>
          <w:color w:val="000000" w:themeColor="text1"/>
        </w:rPr>
      </w:pPr>
    </w:p>
    <w:p w:rsidR="0078562A" w:rsidRPr="0078562A" w:rsidP="00071EFE">
      <w:pPr>
        <w:pStyle w:val="ListParagraph"/>
        <w:numPr>
          <w:ilvl w:val="0"/>
          <w:numId w:val="3"/>
        </w:numPr>
        <w:tabs>
          <w:tab w:val="left" w:pos="1134"/>
        </w:tabs>
        <w:bidi w:val="0"/>
        <w:spacing w:after="0" w:line="240" w:lineRule="auto"/>
        <w:ind w:left="0" w:firstLine="567"/>
        <w:jc w:val="both"/>
        <w:rPr>
          <w:rFonts w:ascii="Times New Roman" w:hAnsi="Times New Roman"/>
          <w:i/>
          <w:sz w:val="24"/>
          <w:szCs w:val="24"/>
        </w:rPr>
      </w:pPr>
      <w:r w:rsidRPr="00703AB6">
        <w:rPr>
          <w:rFonts w:ascii="Times New Roman" w:hAnsi="Times New Roman"/>
          <w:i/>
          <w:sz w:val="24"/>
          <w:szCs w:val="24"/>
          <w:rtl w:val="0"/>
          <w:lang w:val="en"/>
        </w:rPr>
        <w:t>On evaluation of the performance of the Company's Board of Directors.</w:t>
      </w:r>
    </w:p>
    <w:p w:rsidR="0078562A" w:rsidP="00071EFE">
      <w:pPr>
        <w:pStyle w:val="ListParagraph"/>
        <w:numPr>
          <w:ilvl w:val="0"/>
          <w:numId w:val="3"/>
        </w:numPr>
        <w:tabs>
          <w:tab w:val="left" w:pos="1134"/>
        </w:tabs>
        <w:bidi w:val="0"/>
        <w:spacing w:after="0" w:line="240" w:lineRule="auto"/>
        <w:ind w:left="0" w:firstLine="567"/>
        <w:jc w:val="both"/>
        <w:rPr>
          <w:rFonts w:ascii="Times New Roman" w:hAnsi="Times New Roman"/>
          <w:i/>
          <w:sz w:val="24"/>
          <w:szCs w:val="24"/>
        </w:rPr>
      </w:pPr>
      <w:r w:rsidRPr="00703AB6">
        <w:rPr>
          <w:rFonts w:ascii="Times New Roman" w:hAnsi="Times New Roman"/>
          <w:i/>
          <w:sz w:val="24"/>
          <w:szCs w:val="24"/>
          <w:rtl w:val="0"/>
          <w:lang w:val="en"/>
        </w:rPr>
        <w:t>On approval of the Company's Credit Plan for the 2nd quarter of 2020.</w:t>
      </w:r>
    </w:p>
    <w:p w:rsidR="00823487" w:rsidRPr="00373DE4" w:rsidP="0055783B">
      <w:pPr>
        <w:widowControl w:val="0"/>
        <w:tabs>
          <w:tab w:val="left" w:pos="567"/>
          <w:tab w:val="left" w:pos="1134"/>
        </w:tabs>
        <w:autoSpaceDE w:val="0"/>
        <w:autoSpaceDN w:val="0"/>
        <w:adjustRightInd w:val="0"/>
        <w:jc w:val="both"/>
        <w:rPr>
          <w:i/>
        </w:rPr>
      </w:pPr>
    </w:p>
    <w:p w:rsidR="00D84A14" w:rsidRPr="00373DE4" w:rsidP="00D84A14">
      <w:pPr>
        <w:widowControl w:val="0"/>
        <w:tabs>
          <w:tab w:val="left" w:pos="851"/>
        </w:tabs>
        <w:overflowPunct w:val="0"/>
        <w:autoSpaceDE w:val="0"/>
        <w:autoSpaceDN w:val="0"/>
        <w:bidi w:val="0"/>
        <w:adjustRightInd w:val="0"/>
        <w:contextualSpacing/>
        <w:jc w:val="both"/>
        <w:rPr>
          <w:b/>
        </w:rPr>
      </w:pPr>
      <w:r w:rsidRPr="00373DE4">
        <w:rPr>
          <w:b/>
          <w:caps/>
          <w:rtl w:val="0"/>
          <w:lang w:val="en"/>
        </w:rPr>
        <w:t xml:space="preserve">Item No.1: </w:t>
      </w:r>
      <w:r w:rsidRPr="00DA2E17" w:rsidR="00703AB6">
        <w:rPr>
          <w:b/>
          <w:bCs/>
          <w:rtl w:val="0"/>
          <w:lang w:val="en"/>
        </w:rPr>
        <w:t>On evaluation of the performance of the Company's Board of Directors.</w:t>
      </w:r>
    </w:p>
    <w:p w:rsidR="00D84A14" w:rsidRPr="00373DE4" w:rsidP="00D84A14">
      <w:pPr>
        <w:widowControl w:val="0"/>
        <w:bidi w:val="0"/>
        <w:jc w:val="both"/>
        <w:rPr>
          <w:b/>
          <w:u w:val="single"/>
        </w:rPr>
      </w:pPr>
      <w:r w:rsidRPr="00373DE4">
        <w:rPr>
          <w:b/>
          <w:u w:val="single"/>
          <w:rtl w:val="0"/>
          <w:lang w:val="en"/>
        </w:rPr>
        <w:t>RESOLUTION:</w:t>
      </w:r>
    </w:p>
    <w:p w:rsidR="00703AB6" w:rsidRPr="001435C3" w:rsidP="00703AB6">
      <w:pPr>
        <w:bidi w:val="0"/>
        <w:ind w:firstLine="567"/>
        <w:jc w:val="both"/>
        <w:rPr>
          <w:color w:val="000000"/>
        </w:rPr>
      </w:pPr>
      <w:r w:rsidRPr="001435C3">
        <w:rPr>
          <w:color w:val="000000"/>
          <w:rtl w:val="0"/>
          <w:lang w:val="en"/>
        </w:rPr>
        <w:t>1. Approve the Methodology for evaluation of the performance of the Board of Directors and Committees of the Board of Directors of Rosseti South PJSC (hereinafter referred to as the Methodology) in accordance with Annex No. 1 to this Resolution of the Company's Board of Directors.</w:t>
      </w:r>
    </w:p>
    <w:p w:rsidR="00A43254" w:rsidRPr="00373DE4" w:rsidP="00703AB6">
      <w:pPr>
        <w:widowControl w:val="0"/>
        <w:bidi w:val="0"/>
        <w:ind w:firstLine="567"/>
        <w:jc w:val="both"/>
        <w:rPr>
          <w:color w:val="000000" w:themeColor="text1"/>
        </w:rPr>
      </w:pPr>
      <w:r w:rsidRPr="001435C3">
        <w:rPr>
          <w:color w:val="000000"/>
          <w:rtl w:val="0"/>
          <w:lang w:val="en"/>
        </w:rPr>
        <w:t>2. Conduct a procedure for self-assessment of the performance of the Board of Directors and Committees of the Board of Directors of Rosseti South PJSC in the 2019-2020 corporate year using the approved Methodology.</w:t>
      </w:r>
    </w:p>
    <w:p w:rsidR="00116DB8" w:rsidRPr="00373DE4" w:rsidP="00116DB8">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40"/>
        <w:gridCol w:w="387"/>
        <w:gridCol w:w="2374"/>
        <w:gridCol w:w="2068"/>
        <w:gridCol w:w="297"/>
        <w:gridCol w:w="2517"/>
      </w:tblGrid>
      <w:tr w:rsidTr="00B250E4">
        <w:tblPrEx>
          <w:tblW w:w="5133" w:type="pct"/>
          <w:tblInd w:w="-142" w:type="dxa"/>
          <w:tblLayout w:type="fixed"/>
          <w:tblLook w:val="0000"/>
        </w:tblPrEx>
        <w:tc>
          <w:tcPr>
            <w:tcW w:w="1133" w:type="pct"/>
          </w:tcPr>
          <w:p w:rsidR="00116DB8" w:rsidRPr="00373DE4" w:rsidP="00981176">
            <w:pPr>
              <w:pStyle w:val="BodyText"/>
              <w:widowControl w:val="0"/>
              <w:bidi w:val="0"/>
              <w:ind w:right="-90"/>
              <w:jc w:val="both"/>
              <w:rPr>
                <w:sz w:val="24"/>
                <w:szCs w:val="24"/>
              </w:rPr>
            </w:pPr>
            <w:r w:rsidRPr="00373DE4">
              <w:rPr>
                <w:sz w:val="24"/>
                <w:szCs w:val="24"/>
                <w:rtl w:val="0"/>
                <w:lang w:val="en"/>
              </w:rPr>
              <w:t>Sergeyeva O.A.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Perets A.Yu.</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r>
      <w:tr w:rsidTr="00B250E4">
        <w:tblPrEx>
          <w:tblW w:w="5133" w:type="pct"/>
          <w:tblInd w:w="-142" w:type="dxa"/>
          <w:tblLayout w:type="fixed"/>
          <w:tblLook w:val="0000"/>
        </w:tblPrEx>
        <w:tc>
          <w:tcPr>
            <w:tcW w:w="1133" w:type="pct"/>
          </w:tcPr>
          <w:p w:rsidR="00116DB8" w:rsidRPr="00373DE4" w:rsidP="00981176">
            <w:pPr>
              <w:pStyle w:val="BodyText"/>
              <w:widowControl w:val="0"/>
              <w:bidi w:val="0"/>
              <w:ind w:right="-90"/>
              <w:jc w:val="both"/>
              <w:rPr>
                <w:sz w:val="24"/>
                <w:szCs w:val="24"/>
              </w:rPr>
            </w:pPr>
            <w:r w:rsidRPr="00373DE4">
              <w:rPr>
                <w:sz w:val="24"/>
                <w:szCs w:val="24"/>
                <w:rtl w:val="0"/>
                <w:lang w:val="en"/>
              </w:rPr>
              <w:t>Grebtsov P.V.</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Selivanova L.V.</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B250E4">
        <w:tblPrEx>
          <w:tblW w:w="5133" w:type="pct"/>
          <w:tblInd w:w="-142" w:type="dxa"/>
          <w:tblLayout w:type="fixed"/>
          <w:tblLook w:val="0000"/>
        </w:tblPrEx>
        <w:tc>
          <w:tcPr>
            <w:tcW w:w="1133" w:type="pct"/>
            <w:shd w:val="clear" w:color="auto" w:fill="auto"/>
          </w:tcPr>
          <w:p w:rsidR="00116DB8" w:rsidRPr="00373DE4" w:rsidP="00981176">
            <w:pPr>
              <w:pStyle w:val="BodyText"/>
              <w:widowControl w:val="0"/>
              <w:bidi w:val="0"/>
              <w:ind w:right="-90"/>
              <w:jc w:val="both"/>
              <w:rPr>
                <w:sz w:val="24"/>
                <w:szCs w:val="24"/>
              </w:rPr>
            </w:pPr>
            <w:r w:rsidRPr="00373DE4">
              <w:rPr>
                <w:sz w:val="24"/>
                <w:szCs w:val="24"/>
                <w:rtl w:val="0"/>
                <w:lang w:val="en"/>
              </w:rPr>
              <w:t>Dobin A.A.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D433DE">
            <w:pPr>
              <w:pStyle w:val="BodyText"/>
              <w:widowControl w:val="0"/>
              <w:bidi w:val="0"/>
              <w:ind w:right="-41"/>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rPr>
                <w:b/>
                <w:bCs/>
                <w:sz w:val="24"/>
                <w:szCs w:val="24"/>
              </w:rPr>
            </w:pPr>
            <w:r w:rsidRPr="00373DE4">
              <w:rPr>
                <w:b/>
                <w:bCs/>
                <w:sz w:val="24"/>
                <w:szCs w:val="24"/>
                <w:rtl w:val="0"/>
                <w:lang w:val="en"/>
              </w:rPr>
              <w:t>"FOR"</w:t>
            </w:r>
          </w:p>
        </w:tc>
      </w:tr>
      <w:tr w:rsidTr="00B250E4">
        <w:tblPrEx>
          <w:tblW w:w="5133" w:type="pct"/>
          <w:tblInd w:w="-142" w:type="dxa"/>
          <w:tblLayout w:type="fixed"/>
          <w:tblLook w:val="0000"/>
        </w:tblPrEx>
        <w:tc>
          <w:tcPr>
            <w:tcW w:w="1133" w:type="pct"/>
          </w:tcPr>
          <w:p w:rsidR="00116DB8" w:rsidRPr="00373DE4" w:rsidP="00981176">
            <w:pPr>
              <w:pStyle w:val="BodyText"/>
              <w:widowControl w:val="0"/>
              <w:bidi w:val="0"/>
              <w:ind w:right="-90"/>
              <w:jc w:val="both"/>
              <w:rPr>
                <w:sz w:val="24"/>
                <w:szCs w:val="24"/>
              </w:rPr>
            </w:pPr>
            <w:r w:rsidRPr="00373DE4">
              <w:rPr>
                <w:sz w:val="24"/>
                <w:szCs w:val="24"/>
                <w:rtl w:val="0"/>
                <w:lang w:val="en"/>
              </w:rPr>
              <w:t>Zarkhin V.Yu.</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78562A">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116DB8" w:rsidRPr="00373DE4" w:rsidP="0098117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B250E4">
        <w:tblPrEx>
          <w:tblW w:w="5133" w:type="pct"/>
          <w:tblInd w:w="-142" w:type="dxa"/>
          <w:tblLayout w:type="fixed"/>
          <w:tblLook w:val="0000"/>
        </w:tblPrEx>
        <w:tc>
          <w:tcPr>
            <w:tcW w:w="1133" w:type="pct"/>
          </w:tcPr>
          <w:p w:rsidR="00116DB8" w:rsidRPr="00373DE4" w:rsidP="00981176">
            <w:pPr>
              <w:pStyle w:val="BodyText"/>
              <w:widowControl w:val="0"/>
              <w:bidi w:val="0"/>
              <w:ind w:right="-90"/>
              <w:jc w:val="both"/>
              <w:rPr>
                <w:sz w:val="24"/>
                <w:szCs w:val="24"/>
              </w:rPr>
            </w:pPr>
            <w:r w:rsidRPr="00373DE4">
              <w:rPr>
                <w:sz w:val="24"/>
                <w:szCs w:val="24"/>
                <w:rtl w:val="0"/>
                <w:lang w:val="en"/>
              </w:rPr>
              <w:t>Kolyada A.S.</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bl>
    <w:p w:rsidR="00A43254" w:rsidRPr="00363237" w:rsidP="00363237">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78562A" w:rsidP="00D84A14">
      <w:pPr>
        <w:widowControl w:val="0"/>
        <w:tabs>
          <w:tab w:val="left" w:pos="851"/>
        </w:tabs>
        <w:overflowPunct w:val="0"/>
        <w:autoSpaceDE w:val="0"/>
        <w:autoSpaceDN w:val="0"/>
        <w:adjustRightInd w:val="0"/>
        <w:contextualSpacing/>
        <w:jc w:val="both"/>
        <w:rPr>
          <w:b/>
          <w:caps/>
        </w:rPr>
      </w:pPr>
    </w:p>
    <w:p w:rsidR="0078562A" w:rsidRPr="00B64620" w:rsidP="0078562A">
      <w:pPr>
        <w:shd w:val="clear" w:color="auto" w:fill="FFFFFF"/>
        <w:tabs>
          <w:tab w:val="left" w:pos="993"/>
        </w:tabs>
        <w:autoSpaceDN w:val="0"/>
        <w:bidi w:val="0"/>
        <w:jc w:val="both"/>
        <w:rPr>
          <w:b/>
        </w:rPr>
      </w:pPr>
      <w:r w:rsidRPr="0047503B">
        <w:rPr>
          <w:b/>
          <w:caps/>
          <w:rtl w:val="0"/>
          <w:lang w:val="en"/>
        </w:rPr>
        <w:t xml:space="preserve">Item No.2: </w:t>
      </w:r>
      <w:r w:rsidRPr="00DA2E17" w:rsidR="00703AB6">
        <w:rPr>
          <w:b/>
          <w:bCs/>
          <w:rtl w:val="0"/>
          <w:lang w:val="en"/>
        </w:rPr>
        <w:t>On approval of the Company's Credit Plan for the 2nd quarter of 2020.</w:t>
      </w:r>
    </w:p>
    <w:p w:rsidR="0078562A" w:rsidP="0078562A">
      <w:pPr>
        <w:widowControl w:val="0"/>
        <w:bidi w:val="0"/>
        <w:jc w:val="both"/>
        <w:rPr>
          <w:b/>
          <w:u w:val="single"/>
        </w:rPr>
      </w:pPr>
      <w:r w:rsidRPr="00825473">
        <w:rPr>
          <w:b/>
          <w:u w:val="single"/>
          <w:rtl w:val="0"/>
          <w:lang w:val="en"/>
        </w:rPr>
        <w:t>RESOLUTION:</w:t>
      </w:r>
    </w:p>
    <w:p w:rsidR="0078562A" w:rsidRPr="00703AB6" w:rsidP="00703AB6">
      <w:pPr>
        <w:tabs>
          <w:tab w:val="left" w:pos="567"/>
        </w:tabs>
        <w:bidi w:val="0"/>
        <w:jc w:val="both"/>
        <w:rPr>
          <w:color w:val="000000"/>
        </w:rPr>
      </w:pPr>
      <w:r>
        <w:rPr>
          <w:color w:val="000000"/>
          <w:rtl w:val="0"/>
          <w:lang w:val="en"/>
        </w:rPr>
        <w:tab/>
        <w:t>Approve the Credit Plan of Rosseti South PJSC for the 2nd quarter of 2020 in accordance with Annex No. 2 to this Resolution of the Company's Board of Directors.</w:t>
      </w:r>
    </w:p>
    <w:p w:rsidR="0078562A" w:rsidRPr="00373DE4" w:rsidP="00071EFE">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240"/>
        <w:gridCol w:w="387"/>
        <w:gridCol w:w="2374"/>
        <w:gridCol w:w="2068"/>
        <w:gridCol w:w="297"/>
        <w:gridCol w:w="2517"/>
      </w:tblGrid>
      <w:tr w:rsidTr="00B250E4">
        <w:tblPrEx>
          <w:tblW w:w="5133" w:type="pct"/>
          <w:tblInd w:w="-142" w:type="dxa"/>
          <w:tblLayout w:type="fixed"/>
          <w:tblLook w:val="0000"/>
        </w:tblPrEx>
        <w:tc>
          <w:tcPr>
            <w:tcW w:w="1133" w:type="pct"/>
          </w:tcPr>
          <w:p w:rsidR="0078562A" w:rsidRPr="00373DE4" w:rsidP="00D13306">
            <w:pPr>
              <w:pStyle w:val="BodyText"/>
              <w:widowControl w:val="0"/>
              <w:bidi w:val="0"/>
              <w:ind w:right="-90"/>
              <w:jc w:val="both"/>
              <w:rPr>
                <w:sz w:val="24"/>
                <w:szCs w:val="24"/>
              </w:rPr>
            </w:pPr>
            <w:r w:rsidRPr="00373DE4">
              <w:rPr>
                <w:sz w:val="24"/>
                <w:szCs w:val="24"/>
                <w:rtl w:val="0"/>
                <w:lang w:val="en"/>
              </w:rPr>
              <w:t>Sergeyeva O.A.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Perets A.Yu.</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108"/>
              <w:jc w:val="both"/>
              <w:rPr>
                <w:b/>
                <w:bCs/>
                <w:sz w:val="24"/>
                <w:szCs w:val="24"/>
              </w:rPr>
            </w:pPr>
            <w:r w:rsidRPr="00373DE4">
              <w:rPr>
                <w:b/>
                <w:bCs/>
                <w:sz w:val="24"/>
                <w:szCs w:val="24"/>
                <w:rtl w:val="0"/>
                <w:lang w:val="en"/>
              </w:rPr>
              <w:t>"FOR"</w:t>
            </w:r>
          </w:p>
        </w:tc>
      </w:tr>
      <w:tr w:rsidTr="00B250E4">
        <w:tblPrEx>
          <w:tblW w:w="5133" w:type="pct"/>
          <w:tblInd w:w="-142" w:type="dxa"/>
          <w:tblLayout w:type="fixed"/>
          <w:tblLook w:val="0000"/>
        </w:tblPrEx>
        <w:tc>
          <w:tcPr>
            <w:tcW w:w="1133" w:type="pct"/>
          </w:tcPr>
          <w:p w:rsidR="0078562A" w:rsidRPr="00373DE4" w:rsidP="00D13306">
            <w:pPr>
              <w:pStyle w:val="BodyText"/>
              <w:widowControl w:val="0"/>
              <w:bidi w:val="0"/>
              <w:ind w:right="-90"/>
              <w:jc w:val="both"/>
              <w:rPr>
                <w:sz w:val="24"/>
                <w:szCs w:val="24"/>
              </w:rPr>
            </w:pPr>
            <w:r w:rsidRPr="00373DE4">
              <w:rPr>
                <w:sz w:val="24"/>
                <w:szCs w:val="24"/>
                <w:rtl w:val="0"/>
                <w:lang w:val="en"/>
              </w:rPr>
              <w:t>Grebtsov P.V.</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sz w:val="24"/>
                <w:szCs w:val="24"/>
              </w:rPr>
            </w:pPr>
            <w:r w:rsidRPr="00373DE4">
              <w:rPr>
                <w:sz w:val="24"/>
                <w:szCs w:val="24"/>
                <w:rtl w:val="0"/>
                <w:lang w:val="en"/>
              </w:rPr>
              <w:t>Selivanova L.V.</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B250E4">
        <w:tblPrEx>
          <w:tblW w:w="5133" w:type="pct"/>
          <w:tblInd w:w="-142" w:type="dxa"/>
          <w:tblLayout w:type="fixed"/>
          <w:tblLook w:val="0000"/>
        </w:tblPrEx>
        <w:tc>
          <w:tcPr>
            <w:tcW w:w="1133" w:type="pct"/>
            <w:shd w:val="clear" w:color="auto" w:fill="auto"/>
          </w:tcPr>
          <w:p w:rsidR="0078562A" w:rsidRPr="00373DE4" w:rsidP="00D13306">
            <w:pPr>
              <w:pStyle w:val="BodyText"/>
              <w:widowControl w:val="0"/>
              <w:bidi w:val="0"/>
              <w:ind w:right="-90"/>
              <w:jc w:val="both"/>
              <w:rPr>
                <w:sz w:val="24"/>
                <w:szCs w:val="24"/>
              </w:rPr>
            </w:pPr>
            <w:r w:rsidRPr="00373DE4">
              <w:rPr>
                <w:sz w:val="24"/>
                <w:szCs w:val="24"/>
                <w:rtl w:val="0"/>
                <w:lang w:val="en"/>
              </w:rPr>
              <w:t>Dobin A.A.</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433DE">
            <w:pPr>
              <w:pStyle w:val="BodyText"/>
              <w:widowControl w:val="0"/>
              <w:bidi w:val="0"/>
              <w:ind w:right="-41"/>
              <w:rPr>
                <w:b/>
                <w:bCs/>
                <w:sz w:val="24"/>
                <w:szCs w:val="24"/>
              </w:rPr>
            </w:pPr>
            <w:r w:rsidRPr="00373DE4">
              <w:rPr>
                <w:b/>
                <w:bCs/>
                <w:sz w:val="24"/>
                <w:szCs w:val="24"/>
                <w:rtl w:val="0"/>
                <w:lang w:val="en"/>
              </w:rPr>
              <w:t>"AGAINST"</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rPr>
                <w:b/>
                <w:bCs/>
                <w:sz w:val="24"/>
                <w:szCs w:val="24"/>
              </w:rPr>
            </w:pPr>
            <w:r w:rsidRPr="00373DE4">
              <w:rPr>
                <w:b/>
                <w:bCs/>
                <w:sz w:val="24"/>
                <w:szCs w:val="24"/>
                <w:rtl w:val="0"/>
                <w:lang w:val="en"/>
              </w:rPr>
              <w:t>"FOR"</w:t>
            </w:r>
          </w:p>
        </w:tc>
      </w:tr>
      <w:tr w:rsidTr="00B250E4">
        <w:tblPrEx>
          <w:tblW w:w="5133" w:type="pct"/>
          <w:tblInd w:w="-142" w:type="dxa"/>
          <w:tblLayout w:type="fixed"/>
          <w:tblLook w:val="0000"/>
        </w:tblPrEx>
        <w:tc>
          <w:tcPr>
            <w:tcW w:w="1133" w:type="pct"/>
          </w:tcPr>
          <w:p w:rsidR="0078562A" w:rsidRPr="00373DE4" w:rsidP="00D13306">
            <w:pPr>
              <w:pStyle w:val="BodyText"/>
              <w:widowControl w:val="0"/>
              <w:bidi w:val="0"/>
              <w:ind w:right="-90"/>
              <w:jc w:val="both"/>
              <w:rPr>
                <w:sz w:val="24"/>
                <w:szCs w:val="24"/>
              </w:rPr>
            </w:pPr>
            <w:r w:rsidRPr="00373DE4">
              <w:rPr>
                <w:sz w:val="24"/>
                <w:szCs w:val="24"/>
                <w:rtl w:val="0"/>
                <w:lang w:val="en"/>
              </w:rPr>
              <w:t>Zarkhin V.Yu.</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1F1D17">
            <w:pPr>
              <w:pStyle w:val="BodyText"/>
              <w:widowControl w:val="0"/>
              <w:bidi w:val="0"/>
              <w:ind w:right="-41"/>
              <w:jc w:val="both"/>
              <w:rPr>
                <w:b/>
                <w:bCs/>
                <w:sz w:val="24"/>
                <w:szCs w:val="24"/>
              </w:rPr>
            </w:pPr>
            <w:r w:rsidRPr="00373DE4">
              <w:rPr>
                <w:b/>
                <w:bCs/>
                <w:sz w:val="24"/>
                <w:szCs w:val="24"/>
                <w:rtl w:val="0"/>
                <w:lang w:val="en"/>
              </w:rPr>
              <w:t>"ABSTAINED"</w:t>
            </w:r>
          </w:p>
        </w:tc>
        <w:tc>
          <w:tcPr>
            <w:tcW w:w="1046" w:type="pct"/>
          </w:tcPr>
          <w:p w:rsidR="0078562A" w:rsidRPr="00373DE4" w:rsidP="00D1330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r w:rsidTr="00B250E4">
        <w:tblPrEx>
          <w:tblW w:w="5133" w:type="pct"/>
          <w:tblInd w:w="-142" w:type="dxa"/>
          <w:tblLayout w:type="fixed"/>
          <w:tblLook w:val="0000"/>
        </w:tblPrEx>
        <w:tc>
          <w:tcPr>
            <w:tcW w:w="1133" w:type="pct"/>
          </w:tcPr>
          <w:p w:rsidR="0078562A" w:rsidRPr="00373DE4" w:rsidP="00D13306">
            <w:pPr>
              <w:pStyle w:val="BodyText"/>
              <w:widowControl w:val="0"/>
              <w:bidi w:val="0"/>
              <w:ind w:right="-90"/>
              <w:jc w:val="both"/>
              <w:rPr>
                <w:sz w:val="24"/>
                <w:szCs w:val="24"/>
              </w:rPr>
            </w:pPr>
            <w:r w:rsidRPr="00373DE4">
              <w:rPr>
                <w:sz w:val="24"/>
                <w:szCs w:val="24"/>
                <w:rtl w:val="0"/>
                <w:lang w:val="en"/>
              </w:rPr>
              <w:t>Kolyada A.S.</w:t>
            </w:r>
          </w:p>
        </w:tc>
        <w:tc>
          <w:tcPr>
            <w:tcW w:w="196" w:type="pct"/>
          </w:tcPr>
          <w:p w:rsidR="0078562A" w:rsidRPr="00373DE4" w:rsidP="00D13306">
            <w:pPr>
              <w:pStyle w:val="BodyText"/>
              <w:widowControl w:val="0"/>
              <w:bidi w:val="0"/>
              <w:jc w:val="both"/>
              <w:rPr>
                <w:b/>
                <w:bCs/>
                <w:sz w:val="24"/>
                <w:szCs w:val="24"/>
              </w:rPr>
            </w:pPr>
            <w:r w:rsidRPr="00373DE4">
              <w:rPr>
                <w:b/>
                <w:bCs/>
                <w:sz w:val="24"/>
                <w:szCs w:val="24"/>
                <w:rtl w:val="0"/>
                <w:lang w:val="en"/>
              </w:rPr>
              <w:t>-</w:t>
            </w:r>
          </w:p>
        </w:tc>
        <w:tc>
          <w:tcPr>
            <w:tcW w:w="1201"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78562A" w:rsidRPr="00373DE4" w:rsidP="00D1330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78562A" w:rsidRPr="00373DE4" w:rsidP="00D13306">
            <w:pPr>
              <w:pStyle w:val="BodyText"/>
              <w:widowControl w:val="0"/>
              <w:bidi w:val="0"/>
              <w:rPr>
                <w:b/>
                <w:bCs/>
                <w:sz w:val="24"/>
                <w:szCs w:val="24"/>
              </w:rPr>
            </w:pPr>
            <w:r w:rsidRPr="00373DE4">
              <w:rPr>
                <w:b/>
                <w:bCs/>
                <w:sz w:val="24"/>
                <w:szCs w:val="24"/>
                <w:rtl w:val="0"/>
                <w:lang w:val="en"/>
              </w:rPr>
              <w:t>-</w:t>
            </w:r>
          </w:p>
        </w:tc>
        <w:tc>
          <w:tcPr>
            <w:tcW w:w="1273" w:type="pct"/>
          </w:tcPr>
          <w:p w:rsidR="0078562A" w:rsidRPr="00373DE4" w:rsidP="00D13306">
            <w:pPr>
              <w:pStyle w:val="BodyText"/>
              <w:widowControl w:val="0"/>
              <w:bidi w:val="0"/>
              <w:ind w:right="-41"/>
              <w:jc w:val="both"/>
              <w:rPr>
                <w:b/>
                <w:bCs/>
                <w:sz w:val="24"/>
                <w:szCs w:val="24"/>
              </w:rPr>
            </w:pPr>
            <w:r w:rsidRPr="00373DE4">
              <w:rPr>
                <w:b/>
                <w:bCs/>
                <w:sz w:val="24"/>
                <w:szCs w:val="24"/>
                <w:rtl w:val="0"/>
                <w:lang w:val="en"/>
              </w:rPr>
              <w:t>"FOR"</w:t>
            </w:r>
          </w:p>
        </w:tc>
      </w:tr>
    </w:tbl>
    <w:p w:rsidR="0078562A" w:rsidP="0078562A">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363237" w:rsidRPr="00373DE4" w:rsidP="0078562A">
      <w:pPr>
        <w:tabs>
          <w:tab w:val="left" w:pos="540"/>
          <w:tab w:val="left" w:pos="1134"/>
        </w:tabs>
        <w:jc w:val="both"/>
        <w:rPr>
          <w:b/>
          <w:color w:val="000000" w:themeColor="text1"/>
        </w:rPr>
      </w:pPr>
    </w:p>
    <w:p w:rsidR="00DF0FDB" w:rsidP="00D84A14">
      <w:pPr>
        <w:widowControl w:val="0"/>
        <w:tabs>
          <w:tab w:val="left" w:pos="851"/>
        </w:tabs>
        <w:overflowPunct w:val="0"/>
        <w:autoSpaceDE w:val="0"/>
        <w:autoSpaceDN w:val="0"/>
        <w:adjustRightInd w:val="0"/>
        <w:contextualSpacing/>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072D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876510" w:rsidRPr="00373DE4" w:rsidP="00981176">
            <w:pPr>
              <w:pStyle w:val="BodyText"/>
              <w:widowControl w:val="0"/>
              <w:tabs>
                <w:tab w:val="num" w:pos="-1440"/>
                <w:tab w:val="left" w:pos="1080"/>
              </w:tabs>
              <w:rPr>
                <w:b/>
                <w:sz w:val="24"/>
                <w:szCs w:val="24"/>
              </w:rPr>
            </w:pPr>
          </w:p>
        </w:tc>
        <w:tc>
          <w:tcPr>
            <w:tcW w:w="2349" w:type="dxa"/>
            <w:vAlign w:val="center"/>
          </w:tcPr>
          <w:p w:rsidR="00876510" w:rsidRPr="00373DE4" w:rsidP="00981176">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8072D1">
        <w:tblPrEx>
          <w:tblW w:w="9463" w:type="dxa"/>
          <w:tblLook w:val="04A0"/>
        </w:tblPrEx>
        <w:trPr>
          <w:trHeight w:val="588"/>
        </w:trPr>
        <w:tc>
          <w:tcPr>
            <w:tcW w:w="4031" w:type="dxa"/>
            <w:vAlign w:val="center"/>
          </w:tcPr>
          <w:p w:rsidR="00B250E4" w:rsidRPr="00373DE4" w:rsidP="00363237">
            <w:pPr>
              <w:pStyle w:val="BodyText"/>
              <w:widowControl w:val="0"/>
              <w:tabs>
                <w:tab w:val="num" w:pos="-1440"/>
                <w:tab w:val="left" w:pos="1080"/>
              </w:tabs>
              <w:rPr>
                <w:b/>
                <w:sz w:val="24"/>
                <w:szCs w:val="24"/>
              </w:rPr>
            </w:pPr>
          </w:p>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876510" w:rsidRPr="00373DE4" w:rsidP="00981176">
            <w:pPr>
              <w:pStyle w:val="BodyText"/>
              <w:widowControl w:val="0"/>
              <w:tabs>
                <w:tab w:val="num" w:pos="-1440"/>
                <w:tab w:val="left" w:pos="1080"/>
              </w:tabs>
              <w:rPr>
                <w:b/>
                <w:sz w:val="24"/>
                <w:szCs w:val="24"/>
              </w:rPr>
            </w:pPr>
          </w:p>
        </w:tc>
        <w:tc>
          <w:tcPr>
            <w:tcW w:w="2349" w:type="dxa"/>
            <w:vAlign w:val="center"/>
          </w:tcPr>
          <w:p w:rsidR="000271F1" w:rsidRPr="00373DE4" w:rsidP="00981176">
            <w:pPr>
              <w:pStyle w:val="BodyText"/>
              <w:widowControl w:val="0"/>
              <w:tabs>
                <w:tab w:val="num" w:pos="-1440"/>
                <w:tab w:val="left" w:pos="1080"/>
              </w:tabs>
              <w:rPr>
                <w:b/>
                <w:sz w:val="24"/>
                <w:szCs w:val="24"/>
              </w:rPr>
            </w:pPr>
          </w:p>
          <w:p w:rsidR="00876510" w:rsidRPr="004E7CFD" w:rsidP="00981176">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B603FA" w:rsidP="000C4407">
      <w:pPr>
        <w:tabs>
          <w:tab w:val="left" w:pos="540"/>
          <w:tab w:val="left" w:pos="1134"/>
        </w:tabs>
        <w:jc w:val="both"/>
        <w:rPr>
          <w:b/>
          <w:color w:val="000000" w:themeColor="text1"/>
        </w:rPr>
      </w:pPr>
    </w:p>
    <w:sectPr w:rsidSect="00363237">
      <w:headerReference w:type="default" r:id="rId7"/>
      <w:footerReference w:type="default" r:id="rId8"/>
      <w:headerReference w:type="first" r:id="rId9"/>
      <w:pgSz w:w="11906" w:h="16838"/>
      <w:pgMar w:top="709" w:right="964" w:bottom="284" w:left="1531" w:header="709"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326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A639C8">
          <w:rPr>
            <w:noProof/>
          </w:rPr>
          <w:t>2</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237" w:rsidP="00B603FA">
    <w:pPr>
      <w:pStyle w:val="Header"/>
      <w:ind w:left="2835"/>
      <w:jc w:val="center"/>
      <w:rPr>
        <w:i/>
        <w:sz w:val="20"/>
        <w:szCs w:val="20"/>
      </w:rPr>
    </w:pPr>
  </w:p>
  <w:p w:rsidR="003D377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5C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237"/>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03B"/>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D02"/>
    <w:rsid w:val="005C2518"/>
    <w:rsid w:val="005C290F"/>
    <w:rsid w:val="005C2B54"/>
    <w:rsid w:val="005C369F"/>
    <w:rsid w:val="005C372F"/>
    <w:rsid w:val="005C383C"/>
    <w:rsid w:val="005C3945"/>
    <w:rsid w:val="005C526F"/>
    <w:rsid w:val="005C5275"/>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AB6"/>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11D"/>
    <w:rsid w:val="00823487"/>
    <w:rsid w:val="00823855"/>
    <w:rsid w:val="0082388C"/>
    <w:rsid w:val="008238D3"/>
    <w:rsid w:val="008238EB"/>
    <w:rsid w:val="00823FA6"/>
    <w:rsid w:val="00824510"/>
    <w:rsid w:val="00824BA5"/>
    <w:rsid w:val="00824E16"/>
    <w:rsid w:val="00824ECF"/>
    <w:rsid w:val="00825473"/>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39C8"/>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0E4"/>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620"/>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B7D90"/>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306"/>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33DE"/>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2E17"/>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1CF1"/>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FB29F8CA-D42C-40E7-AB9D-D3B8F6B0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99"/>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99"/>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F652-A551-4590-A843-48A28F72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208</cp:revision>
  <cp:lastPrinted>2020-03-20T09:44:00Z</cp:lastPrinted>
  <dcterms:created xsi:type="dcterms:W3CDTF">2019-04-29T06:25:00Z</dcterms:created>
  <dcterms:modified xsi:type="dcterms:W3CDTF">2020-04-20T08:26:00Z</dcterms:modified>
</cp:coreProperties>
</file>